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041E" w14:textId="0B47D42A" w:rsidR="00934558" w:rsidRPr="00FC684E" w:rsidRDefault="00A14F34" w:rsidP="008251C9">
      <w:pPr>
        <w:jc w:val="center"/>
        <w:rPr>
          <w:rFonts w:cstheme="minorHAnsi"/>
        </w:rPr>
      </w:pPr>
      <w:r w:rsidRPr="00FC684E">
        <w:rPr>
          <w:rFonts w:cstheme="minorHAnsi"/>
          <w:b/>
          <w:bCs/>
          <w:sz w:val="36"/>
          <w:szCs w:val="36"/>
        </w:rPr>
        <w:t>VNITŘNÍ ŘÁD školní jídelny na školní rok 202</w:t>
      </w:r>
      <w:r w:rsidR="00692A6F">
        <w:rPr>
          <w:rFonts w:cstheme="minorHAnsi"/>
          <w:b/>
          <w:bCs/>
          <w:sz w:val="36"/>
          <w:szCs w:val="36"/>
        </w:rPr>
        <w:t>3</w:t>
      </w:r>
      <w:r w:rsidRPr="00FC684E">
        <w:rPr>
          <w:rFonts w:cstheme="minorHAnsi"/>
          <w:b/>
          <w:bCs/>
          <w:sz w:val="36"/>
          <w:szCs w:val="36"/>
        </w:rPr>
        <w:t>/2</w:t>
      </w:r>
      <w:r w:rsidR="00692A6F">
        <w:rPr>
          <w:rFonts w:cstheme="minorHAnsi"/>
          <w:b/>
          <w:bCs/>
          <w:sz w:val="36"/>
          <w:szCs w:val="36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9"/>
        <w:gridCol w:w="3789"/>
        <w:gridCol w:w="1713"/>
        <w:gridCol w:w="2251"/>
      </w:tblGrid>
      <w:tr w:rsidR="00A14F34" w:rsidRPr="00FC684E" w14:paraId="2822DF56" w14:textId="77777777" w:rsidTr="00A14F34">
        <w:tc>
          <w:tcPr>
            <w:tcW w:w="1309" w:type="dxa"/>
          </w:tcPr>
          <w:p w14:paraId="4140FAB0" w14:textId="29570E05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Škola</w:t>
            </w:r>
          </w:p>
        </w:tc>
        <w:tc>
          <w:tcPr>
            <w:tcW w:w="3789" w:type="dxa"/>
          </w:tcPr>
          <w:p w14:paraId="5B32C076" w14:textId="4053997A" w:rsidR="00A14F34" w:rsidRPr="00FC684E" w:rsidRDefault="00A14F34" w:rsidP="00A14F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684E">
              <w:rPr>
                <w:rFonts w:asciiTheme="minorHAnsi" w:hAnsiTheme="minorHAnsi" w:cstheme="minorHAnsi"/>
                <w:sz w:val="22"/>
                <w:szCs w:val="22"/>
              </w:rPr>
              <w:t>Mateřská škola Třešť, příspěvková org</w:t>
            </w:r>
            <w:r w:rsidR="00FC684E" w:rsidRPr="00FC684E">
              <w:rPr>
                <w:rFonts w:asciiTheme="minorHAnsi" w:hAnsiTheme="minorHAnsi" w:cstheme="minorHAnsi"/>
                <w:sz w:val="22"/>
                <w:szCs w:val="22"/>
              </w:rPr>
              <w:t>anizace</w:t>
            </w:r>
            <w:r w:rsidRPr="00FC6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DE004F" w14:textId="450E4D34" w:rsidR="00A14F34" w:rsidRPr="00FC684E" w:rsidRDefault="00A14F34" w:rsidP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Luční 88, Třešť</w:t>
            </w:r>
          </w:p>
        </w:tc>
        <w:tc>
          <w:tcPr>
            <w:tcW w:w="1713" w:type="dxa"/>
          </w:tcPr>
          <w:p w14:paraId="03BED6C1" w14:textId="0753DB4E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Pořadové číslo řádu</w:t>
            </w:r>
          </w:p>
        </w:tc>
        <w:tc>
          <w:tcPr>
            <w:tcW w:w="2251" w:type="dxa"/>
          </w:tcPr>
          <w:p w14:paraId="4B416DEC" w14:textId="36493ACC" w:rsidR="00A14F34" w:rsidRPr="00FC684E" w:rsidRDefault="001414B1">
            <w:pPr>
              <w:rPr>
                <w:rFonts w:cstheme="minorHAnsi"/>
              </w:rPr>
            </w:pPr>
            <w:r>
              <w:rPr>
                <w:rFonts w:cstheme="minorHAnsi"/>
              </w:rPr>
              <w:t>1/23</w:t>
            </w:r>
            <w:bookmarkStart w:id="0" w:name="_GoBack"/>
            <w:bookmarkEnd w:id="0"/>
          </w:p>
        </w:tc>
      </w:tr>
      <w:tr w:rsidR="00A14F34" w:rsidRPr="00FC684E" w14:paraId="645E7DA9" w14:textId="77777777" w:rsidTr="00A14F34">
        <w:tc>
          <w:tcPr>
            <w:tcW w:w="1309" w:type="dxa"/>
          </w:tcPr>
          <w:p w14:paraId="5CDEAF98" w14:textId="3168928B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Vypracovala</w:t>
            </w:r>
          </w:p>
        </w:tc>
        <w:tc>
          <w:tcPr>
            <w:tcW w:w="3789" w:type="dxa"/>
          </w:tcPr>
          <w:p w14:paraId="660353C0" w14:textId="0157A70F" w:rsidR="00A14F34" w:rsidRPr="00FC684E" w:rsidRDefault="00692A6F">
            <w:pPr>
              <w:rPr>
                <w:rFonts w:cstheme="minorHAnsi"/>
              </w:rPr>
            </w:pPr>
            <w:r>
              <w:rPr>
                <w:rFonts w:cstheme="minorHAnsi"/>
              </w:rPr>
              <w:t>Alena Marečková, DiS., pověřený statutární zástupce MŠ</w:t>
            </w:r>
          </w:p>
        </w:tc>
        <w:tc>
          <w:tcPr>
            <w:tcW w:w="1713" w:type="dxa"/>
          </w:tcPr>
          <w:p w14:paraId="28B0DE6B" w14:textId="670BFBE0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Číslo jednací</w:t>
            </w:r>
          </w:p>
        </w:tc>
        <w:tc>
          <w:tcPr>
            <w:tcW w:w="2251" w:type="dxa"/>
          </w:tcPr>
          <w:p w14:paraId="24517767" w14:textId="4228D622" w:rsidR="00A14F34" w:rsidRPr="00FC684E" w:rsidRDefault="001414B1">
            <w:pPr>
              <w:rPr>
                <w:rFonts w:cstheme="minorHAnsi"/>
              </w:rPr>
            </w:pPr>
            <w:r>
              <w:rPr>
                <w:rFonts w:cstheme="minorHAnsi"/>
              </w:rPr>
              <w:t>174/2023/MA</w:t>
            </w:r>
          </w:p>
        </w:tc>
      </w:tr>
      <w:tr w:rsidR="00A14F34" w:rsidRPr="00FC684E" w14:paraId="75B1DE56" w14:textId="77777777" w:rsidTr="00A14F34">
        <w:tc>
          <w:tcPr>
            <w:tcW w:w="1309" w:type="dxa"/>
          </w:tcPr>
          <w:p w14:paraId="1807B508" w14:textId="7E24C25C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Projednáno</w:t>
            </w:r>
          </w:p>
        </w:tc>
        <w:tc>
          <w:tcPr>
            <w:tcW w:w="3789" w:type="dxa"/>
          </w:tcPr>
          <w:p w14:paraId="2C97BFA3" w14:textId="77777777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 xml:space="preserve">Pedagogická rada </w:t>
            </w:r>
          </w:p>
          <w:p w14:paraId="7AB8B850" w14:textId="000DCDAB" w:rsidR="00FC684E" w:rsidRPr="00FC684E" w:rsidRDefault="00FC684E">
            <w:pPr>
              <w:rPr>
                <w:rFonts w:cstheme="minorHAnsi"/>
              </w:rPr>
            </w:pPr>
          </w:p>
        </w:tc>
        <w:tc>
          <w:tcPr>
            <w:tcW w:w="1713" w:type="dxa"/>
          </w:tcPr>
          <w:p w14:paraId="1B83CF0C" w14:textId="0B42A722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Účinnost</w:t>
            </w:r>
            <w:r w:rsidR="00351F67">
              <w:rPr>
                <w:rFonts w:cstheme="minorHAnsi"/>
              </w:rPr>
              <w:t xml:space="preserve"> od</w:t>
            </w:r>
          </w:p>
        </w:tc>
        <w:tc>
          <w:tcPr>
            <w:tcW w:w="2251" w:type="dxa"/>
          </w:tcPr>
          <w:p w14:paraId="2AAACE1C" w14:textId="1D9AE584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  <w:b/>
                <w:bCs/>
              </w:rPr>
              <w:t>1. 9. 202</w:t>
            </w:r>
            <w:r w:rsidR="00692A6F">
              <w:rPr>
                <w:rFonts w:cstheme="minorHAnsi"/>
                <w:b/>
                <w:bCs/>
              </w:rPr>
              <w:t>3</w:t>
            </w:r>
          </w:p>
        </w:tc>
      </w:tr>
      <w:tr w:rsidR="00A14F34" w:rsidRPr="00FC684E" w14:paraId="7DC7E791" w14:textId="77777777" w:rsidTr="00A14F34">
        <w:tc>
          <w:tcPr>
            <w:tcW w:w="1309" w:type="dxa"/>
          </w:tcPr>
          <w:p w14:paraId="43AB8519" w14:textId="562B0012" w:rsidR="00A14F34" w:rsidRPr="00FC684E" w:rsidRDefault="00A14F34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Zrušen řád</w:t>
            </w:r>
          </w:p>
        </w:tc>
        <w:tc>
          <w:tcPr>
            <w:tcW w:w="3789" w:type="dxa"/>
          </w:tcPr>
          <w:p w14:paraId="261DF3AA" w14:textId="77777777" w:rsidR="00A14F34" w:rsidRPr="00FC684E" w:rsidRDefault="00A14F34">
            <w:pPr>
              <w:rPr>
                <w:rFonts w:cstheme="minorHAnsi"/>
              </w:rPr>
            </w:pPr>
          </w:p>
        </w:tc>
        <w:tc>
          <w:tcPr>
            <w:tcW w:w="1713" w:type="dxa"/>
          </w:tcPr>
          <w:p w14:paraId="66198398" w14:textId="6F324831" w:rsidR="00A14F34" w:rsidRPr="00FC684E" w:rsidRDefault="008251C9">
            <w:pPr>
              <w:rPr>
                <w:rFonts w:cstheme="minorHAnsi"/>
              </w:rPr>
            </w:pPr>
            <w:r w:rsidRPr="00FC684E">
              <w:rPr>
                <w:rFonts w:cstheme="minorHAnsi"/>
              </w:rPr>
              <w:t>Počet stran</w:t>
            </w:r>
          </w:p>
        </w:tc>
        <w:tc>
          <w:tcPr>
            <w:tcW w:w="2251" w:type="dxa"/>
          </w:tcPr>
          <w:p w14:paraId="7BDA38F4" w14:textId="42229BAC" w:rsidR="00A14F34" w:rsidRPr="00FC684E" w:rsidRDefault="00351F6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6A54D7CB" w14:textId="53E77C02" w:rsidR="00934558" w:rsidRPr="00FC684E" w:rsidRDefault="00934558">
      <w:pPr>
        <w:rPr>
          <w:rFonts w:cstheme="minorHAnsi"/>
        </w:rPr>
      </w:pPr>
    </w:p>
    <w:p w14:paraId="4C14900E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</w:rPr>
      </w:pPr>
    </w:p>
    <w:p w14:paraId="4BE73763" w14:textId="0EB46C33" w:rsidR="00A14F34" w:rsidRPr="00FC684E" w:rsidRDefault="00A14F34" w:rsidP="008251C9">
      <w:pPr>
        <w:pStyle w:val="Default"/>
        <w:numPr>
          <w:ilvl w:val="0"/>
          <w:numId w:val="13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Úvodní část</w:t>
      </w:r>
    </w:p>
    <w:p w14:paraId="26FE8EAE" w14:textId="77777777" w:rsidR="008251C9" w:rsidRPr="00FC684E" w:rsidRDefault="008251C9" w:rsidP="008251C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044A3B1" w14:textId="1A96C9F6" w:rsidR="00A14F34" w:rsidRPr="00FC684E" w:rsidRDefault="00A14F34" w:rsidP="008251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Vnitřní řád školní jídelny je soubor pravidel a opatření spojených s provozem školní jídelny.</w:t>
      </w:r>
    </w:p>
    <w:p w14:paraId="09A82A67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485ECB" w14:textId="26403E71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Školní jídelna zajišťuje stravování řádně zapsaných dětí ve věku zpravidla od 3 do 6 let, dětí s odkladem školní docházky (7 let) a stravování zaměstnanců mateřské školy. </w:t>
      </w:r>
    </w:p>
    <w:p w14:paraId="03747885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697301" w14:textId="69372432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Vnitřní řád školní jídelny je závazný pro všechny osoby, které se v mateřské škole stravují a též pro zákonné zástupce dětí. </w:t>
      </w:r>
    </w:p>
    <w:p w14:paraId="14DC79BE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6DCCC0" w14:textId="56A50C7A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Vnitřní řád školní jídelny je zpracován v souladu s těmito zákony a vyhláškami: </w:t>
      </w:r>
    </w:p>
    <w:p w14:paraId="16549DFF" w14:textId="77777777" w:rsidR="00A14F34" w:rsidRPr="00FC684E" w:rsidRDefault="00A14F34" w:rsidP="00A14F34">
      <w:pPr>
        <w:pStyle w:val="Default"/>
        <w:spacing w:after="12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zákonem č. 561/2004 Sb., školský zákon, ve znění pozdějších předpisů </w:t>
      </w:r>
    </w:p>
    <w:p w14:paraId="473DF49C" w14:textId="77777777" w:rsidR="00A14F34" w:rsidRPr="00FC684E" w:rsidRDefault="00A14F34" w:rsidP="00A14F34">
      <w:pPr>
        <w:pStyle w:val="Default"/>
        <w:spacing w:after="12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nařízení EU č. 852/2004 o hygieně potravin, ve znění pozdějších předpisů </w:t>
      </w:r>
    </w:p>
    <w:p w14:paraId="2EDDEE9F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vyhlášky č. 107/2005 Sb., o školním stravování v platném znění </w:t>
      </w:r>
    </w:p>
    <w:p w14:paraId="13181D76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B6486B" w14:textId="1CC2F550" w:rsidR="008251C9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Jídelníček je vždy sestavován podle zásad zdravé výživy a dodržování výživových norem u sledovaných potravin a v rozsahu dle § 4 odst. 3 a 9 vyhlášky č. 107/2005 Sb., o školním stravování.</w:t>
      </w:r>
    </w:p>
    <w:p w14:paraId="448F407A" w14:textId="77777777" w:rsidR="00680488" w:rsidRPr="00FC684E" w:rsidRDefault="00680488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2EE739" w14:textId="3143D7B0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947C0" w14:textId="79EC5125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II. Práva a povinnosti dětí a zákonných zástupců dětí</w:t>
      </w:r>
    </w:p>
    <w:p w14:paraId="79F1EE27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2F28CFC" w14:textId="3E1704D6" w:rsidR="00A14F34" w:rsidRPr="00FC684E" w:rsidRDefault="00A14F34" w:rsidP="00A14F34">
      <w:pPr>
        <w:pStyle w:val="Default"/>
        <w:spacing w:after="169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Dítě v mateřské škole má právo odebrat oběd, jedno předcházející a jedno navazující doplňkové jídlo, je-li vzděláváno ve třídě s celodenním provozem, to včetně tekutin, v rámci dodržení pitného režimu. </w:t>
      </w:r>
    </w:p>
    <w:p w14:paraId="7E17592A" w14:textId="77777777" w:rsidR="00A14F34" w:rsidRPr="00FC684E" w:rsidRDefault="00A14F34" w:rsidP="00A14F34">
      <w:pPr>
        <w:pStyle w:val="Default"/>
        <w:spacing w:after="169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Děti se chovají slušně, dodržují pravidla kulturního chování a stolování, respektují pokyny pedagogů, vedoucí školní jídelny a kuchařky. </w:t>
      </w:r>
    </w:p>
    <w:p w14:paraId="60C4943F" w14:textId="77777777" w:rsidR="00A14F34" w:rsidRPr="00FC684E" w:rsidRDefault="00A14F34" w:rsidP="00A14F34">
      <w:pPr>
        <w:pStyle w:val="Default"/>
        <w:spacing w:after="169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Zákonný zástupce má právo vznášet připomínky a podněty k práci školní jídelny u vedoucí školní jídelny nebo ředitelky školy, v případě nespokojenosti s vyřízením stížnosti či podnětu se mohou obrátit na nadřízený nebo kontrolní orgán poskytovatele s podnětem na prošetření postupu při vyřizování stížnosti. </w:t>
      </w:r>
    </w:p>
    <w:p w14:paraId="7078159E" w14:textId="77777777" w:rsidR="00A14F34" w:rsidRPr="00FC684E" w:rsidRDefault="00A14F34" w:rsidP="00A14F34">
      <w:pPr>
        <w:pStyle w:val="Default"/>
        <w:spacing w:after="169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Zákonný zástupce má povinnost informovat vedoucí školní jídelny prostřednictvím učitelky ve třídě o změně zdravotní způsobilosti dítěte, v době nemoci neprodleně dítě odhlásit z obědů, respektovat dobu odhlašování obědů a dodržovat termíny splatnosti úplaty za školní stravování. </w:t>
      </w:r>
    </w:p>
    <w:p w14:paraId="49E23B58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• Dítě se v mateřské škole stravuje vždy, pokud je ve škole přítomno v době podávání jídla (</w:t>
      </w:r>
      <w:proofErr w:type="spellStart"/>
      <w:r w:rsidRPr="00FC684E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C684E">
        <w:rPr>
          <w:rFonts w:asciiTheme="minorHAnsi" w:hAnsiTheme="minorHAnsi" w:cstheme="minorHAnsi"/>
          <w:sz w:val="22"/>
          <w:szCs w:val="22"/>
        </w:rPr>
        <w:t xml:space="preserve">. č.14/2005Sb.). </w:t>
      </w:r>
    </w:p>
    <w:p w14:paraId="5EC767A1" w14:textId="30A2F81A" w:rsidR="00A14F34" w:rsidRPr="00FC684E" w:rsidRDefault="00A14F34" w:rsidP="008251C9">
      <w:pPr>
        <w:pStyle w:val="Default"/>
        <w:pageBreakBefore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 Provoz a vnitřní režim</w:t>
      </w:r>
    </w:p>
    <w:p w14:paraId="4BCEA5A5" w14:textId="77777777" w:rsidR="008251C9" w:rsidRPr="00FC684E" w:rsidRDefault="008251C9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</w:p>
    <w:p w14:paraId="22DF6448" w14:textId="6D3734AA" w:rsidR="00A14F34" w:rsidRPr="00FC684E" w:rsidRDefault="008251C9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</w:t>
      </w:r>
      <w:r w:rsidR="00A14F34" w:rsidRPr="00FC684E">
        <w:rPr>
          <w:rFonts w:asciiTheme="minorHAnsi" w:hAnsiTheme="minorHAnsi" w:cstheme="minorHAnsi"/>
          <w:sz w:val="22"/>
          <w:szCs w:val="22"/>
        </w:rPr>
        <w:t xml:space="preserve"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 </w:t>
      </w:r>
    </w:p>
    <w:p w14:paraId="6F16DAFF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Jídelní lístek je vyvěšen na informačních nástěnkách, vždy nejpozději v pondělí při zahájení provozu MŠ a webových stránkách školy. </w:t>
      </w:r>
    </w:p>
    <w:p w14:paraId="5ADC555B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Dle nařízení Evropského parlamentu a Rady (EU), jsou na jídelním lístku uváděny alergeny. Na nástěnkách a na webových stránkách školy je zveřejněn seznam alergenů, jednotlivé alergeny jsou očíslovány a tato čísla alergenů jsou uvedena vždy za pokrmem v jídelním lístku. </w:t>
      </w:r>
    </w:p>
    <w:p w14:paraId="51C3737A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Za dodržování hygienických předpisů při výrobě a výdeji stravy pro dětské strávníky je zodpovědný personál školní jídelny. Při podávání jídel ve třídách dohlíží na dětské strávníky pedagogický dohled. Za čistotu stolů a podlah odpovídají školnice. </w:t>
      </w:r>
    </w:p>
    <w:p w14:paraId="5231ECFB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Školní jídelna zajišťuje stravování dětí 3 x denně a dodržování pitného režimu. </w:t>
      </w:r>
    </w:p>
    <w:p w14:paraId="605D34F8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Stravování zaměstnanců je upravenou zvláštním vnitřním předpisem. </w:t>
      </w:r>
    </w:p>
    <w:p w14:paraId="72C5FB7C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MŠ není povinna zajišťovat dietní stravování. Na základě lékařského potvrzení je dětem s dietami nebo potravinovými alergiemi umožněno nosit si vlastní stravu do mateřské školy. Strava bude uložena podle její povahy v chladničce. Za obsah přinášeného „jídlonosiče“ zodpovídá zákonný zástupce dítěte. Rodič si též může dohodnout dovoz jídla firmou, která je oprávněna tyto služby poskytovat. Poskytování stravy jiným </w:t>
      </w:r>
      <w:proofErr w:type="gramStart"/>
      <w:r w:rsidRPr="00FC684E">
        <w:rPr>
          <w:rFonts w:asciiTheme="minorHAnsi" w:hAnsiTheme="minorHAnsi" w:cstheme="minorHAnsi"/>
          <w:sz w:val="22"/>
          <w:szCs w:val="22"/>
        </w:rPr>
        <w:t>poskytovatelem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než je mateřská škola musí být schváleno ředitelkou školy. </w:t>
      </w:r>
    </w:p>
    <w:p w14:paraId="304DCBBE" w14:textId="1D5F7142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• Alergie na jednotlivé potraviny, vyloučení konkrétního jídla ze stravy je třeba nahlásit ve třídě</w:t>
      </w:r>
      <w:r w:rsidR="00BC21C0">
        <w:rPr>
          <w:rFonts w:asciiTheme="minorHAnsi" w:hAnsiTheme="minorHAnsi" w:cstheme="minorHAnsi"/>
          <w:sz w:val="22"/>
          <w:szCs w:val="22"/>
        </w:rPr>
        <w:t xml:space="preserve"> a i kuchyni</w:t>
      </w:r>
      <w:r w:rsidRPr="00FC684E">
        <w:rPr>
          <w:rFonts w:asciiTheme="minorHAnsi" w:hAnsiTheme="minorHAnsi" w:cstheme="minorHAnsi"/>
          <w:sz w:val="22"/>
          <w:szCs w:val="22"/>
        </w:rPr>
        <w:t xml:space="preserve">. Pedagogické pracovnice toto respektují a nahlásí do školní kuchyně. </w:t>
      </w:r>
    </w:p>
    <w:p w14:paraId="338E1011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DF3144" w14:textId="77777777" w:rsidR="00680488" w:rsidRPr="00FC684E" w:rsidRDefault="00680488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B200F" w14:textId="46A9744B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Organizace výdeje stravy</w:t>
      </w:r>
    </w:p>
    <w:p w14:paraId="427F81CA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1D9CF06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Děti mají stále k dispozici ve třídě dostatek tekutin, a mezi jednotlivými podávanými pokrmy jsou dodržovány vhodné intervaly. </w:t>
      </w:r>
    </w:p>
    <w:p w14:paraId="1BE7B821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Děti mají nárok na odběr celodenní stravy, polodenní stravy nebo ranní přesnídávky dle přihlášení zákonným zástupcem v Přihlášce ke stravování. Změna odběru stravy je možná vždy k 1. následujícího měsíce po vyplnění nové Přihlášky ke stravování. </w:t>
      </w:r>
    </w:p>
    <w:p w14:paraId="238F7E25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E705BE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Pokud je dítě přihlášeno k celodennímu stravování, odchází z MŠ po obědě, zákonný zástupce má možnost odpolední svačinu na ten den odhlásit písemně v příslušném kalendáři umístěném v šatně dětí. </w:t>
      </w:r>
    </w:p>
    <w:p w14:paraId="03D41BA0" w14:textId="27BC9C15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• Doba výdeje začíná v</w:t>
      </w:r>
      <w:r w:rsidR="0000084A">
        <w:rPr>
          <w:rFonts w:asciiTheme="minorHAnsi" w:hAnsiTheme="minorHAnsi" w:cstheme="minorHAnsi"/>
          <w:sz w:val="22"/>
          <w:szCs w:val="22"/>
        </w:rPr>
        <w:t> </w:t>
      </w:r>
      <w:r w:rsidRPr="00FC684E">
        <w:rPr>
          <w:rFonts w:asciiTheme="minorHAnsi" w:hAnsiTheme="minorHAnsi" w:cstheme="minorHAnsi"/>
          <w:sz w:val="22"/>
          <w:szCs w:val="22"/>
        </w:rPr>
        <w:t>6</w:t>
      </w:r>
      <w:r w:rsidR="0000084A">
        <w:rPr>
          <w:rFonts w:asciiTheme="minorHAnsi" w:hAnsiTheme="minorHAnsi" w:cstheme="minorHAnsi"/>
          <w:sz w:val="22"/>
          <w:szCs w:val="22"/>
        </w:rPr>
        <w:t>:</w:t>
      </w:r>
      <w:r w:rsidRPr="00FC684E">
        <w:rPr>
          <w:rFonts w:asciiTheme="minorHAnsi" w:hAnsiTheme="minorHAnsi" w:cstheme="minorHAnsi"/>
          <w:sz w:val="22"/>
          <w:szCs w:val="22"/>
        </w:rPr>
        <w:t>30 hodin, kdy je ve třídách k dispozici pitný režim. Přesnídávky se vydávají v</w:t>
      </w:r>
      <w:r w:rsidR="0000084A">
        <w:rPr>
          <w:rFonts w:asciiTheme="minorHAnsi" w:hAnsiTheme="minorHAnsi" w:cstheme="minorHAnsi"/>
          <w:sz w:val="22"/>
          <w:szCs w:val="22"/>
        </w:rPr>
        <w:t> </w:t>
      </w:r>
      <w:r w:rsidRPr="00FC684E">
        <w:rPr>
          <w:rFonts w:asciiTheme="minorHAnsi" w:hAnsiTheme="minorHAnsi" w:cstheme="minorHAnsi"/>
          <w:sz w:val="22"/>
          <w:szCs w:val="22"/>
        </w:rPr>
        <w:t>8</w:t>
      </w:r>
      <w:r w:rsidR="0000084A">
        <w:rPr>
          <w:rFonts w:asciiTheme="minorHAnsi" w:hAnsiTheme="minorHAnsi" w:cstheme="minorHAnsi"/>
          <w:sz w:val="22"/>
          <w:szCs w:val="22"/>
        </w:rPr>
        <w:t>:</w:t>
      </w:r>
      <w:r w:rsidRPr="00FC684E">
        <w:rPr>
          <w:rFonts w:asciiTheme="minorHAnsi" w:hAnsiTheme="minorHAnsi" w:cstheme="minorHAnsi"/>
          <w:sz w:val="22"/>
          <w:szCs w:val="22"/>
        </w:rPr>
        <w:t>45 hod., oběd v</w:t>
      </w:r>
      <w:r w:rsidR="0000084A">
        <w:rPr>
          <w:rFonts w:asciiTheme="minorHAnsi" w:hAnsiTheme="minorHAnsi" w:cstheme="minorHAnsi"/>
          <w:sz w:val="22"/>
          <w:szCs w:val="22"/>
        </w:rPr>
        <w:t> </w:t>
      </w:r>
      <w:r w:rsidRPr="00FC684E">
        <w:rPr>
          <w:rFonts w:asciiTheme="minorHAnsi" w:hAnsiTheme="minorHAnsi" w:cstheme="minorHAnsi"/>
          <w:sz w:val="22"/>
          <w:szCs w:val="22"/>
        </w:rPr>
        <w:t>11</w:t>
      </w:r>
      <w:r w:rsidR="0000084A">
        <w:rPr>
          <w:rFonts w:asciiTheme="minorHAnsi" w:hAnsiTheme="minorHAnsi" w:cstheme="minorHAnsi"/>
          <w:sz w:val="22"/>
          <w:szCs w:val="22"/>
        </w:rPr>
        <w:t>:</w:t>
      </w:r>
      <w:r w:rsidRPr="00FC684E">
        <w:rPr>
          <w:rFonts w:asciiTheme="minorHAnsi" w:hAnsiTheme="minorHAnsi" w:cstheme="minorHAnsi"/>
          <w:sz w:val="22"/>
          <w:szCs w:val="22"/>
        </w:rPr>
        <w:t>30 hod., odpolední svačina ve 14</w:t>
      </w:r>
      <w:r w:rsidR="0000084A">
        <w:rPr>
          <w:rFonts w:asciiTheme="minorHAnsi" w:hAnsiTheme="minorHAnsi" w:cstheme="minorHAnsi"/>
          <w:sz w:val="22"/>
          <w:szCs w:val="22"/>
        </w:rPr>
        <w:t>:</w:t>
      </w:r>
      <w:r w:rsidRPr="00FC684E">
        <w:rPr>
          <w:rFonts w:asciiTheme="minorHAnsi" w:hAnsiTheme="minorHAnsi" w:cstheme="minorHAnsi"/>
          <w:sz w:val="22"/>
          <w:szCs w:val="22"/>
        </w:rPr>
        <w:t xml:space="preserve">00 hod. </w:t>
      </w:r>
    </w:p>
    <w:p w14:paraId="7B34752E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616123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00BE23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D73D5" w14:textId="5A63AE73" w:rsidR="008251C9" w:rsidRDefault="008251C9" w:rsidP="00692A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86624" w14:textId="77777777" w:rsidR="00692A6F" w:rsidRPr="00FC684E" w:rsidRDefault="00692A6F" w:rsidP="00692A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A25D8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0AFAD" w14:textId="2671FD9C" w:rsidR="008251C9" w:rsidRPr="00FC684E" w:rsidRDefault="008251C9" w:rsidP="008251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AFF8B" w14:textId="77777777" w:rsidR="00680488" w:rsidRPr="00FC684E" w:rsidRDefault="00680488" w:rsidP="008251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05E6C" w14:textId="1CD77643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lastRenderedPageBreak/>
        <w:t>Ceny stravného</w:t>
      </w:r>
    </w:p>
    <w:p w14:paraId="433CBCC9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5B320B0" w14:textId="4660CCEC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Výše finančního normativu je stanovena dle vyhlášky č. 107/2005 Sb., ve znění pozdějších předpisů o školním stravování a podle cen potravin v místě obvyklých. Strávníci jsou rozděleny do věkových </w:t>
      </w:r>
      <w:proofErr w:type="gramStart"/>
      <w:r w:rsidRPr="00FC684E">
        <w:rPr>
          <w:rFonts w:asciiTheme="minorHAnsi" w:hAnsiTheme="minorHAnsi" w:cstheme="minorHAnsi"/>
          <w:sz w:val="22"/>
          <w:szCs w:val="22"/>
        </w:rPr>
        <w:t>skupin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tj. dle věku, kterého dosáhnou během školního roku (1. září – 31. srpna). </w:t>
      </w:r>
    </w:p>
    <w:p w14:paraId="327C39F8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D253C" w14:textId="23F9D238" w:rsidR="00F93D37" w:rsidRPr="00FC684E" w:rsidRDefault="00A14F34" w:rsidP="00A14F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Cena stravného pro děti do 6 let je:</w:t>
      </w:r>
    </w:p>
    <w:p w14:paraId="63F9D667" w14:textId="188BFF3A" w:rsidR="00A14F34" w:rsidRPr="00FC684E" w:rsidRDefault="00F93D37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bCs/>
          <w:sz w:val="22"/>
          <w:szCs w:val="22"/>
        </w:rPr>
        <w:t>p</w:t>
      </w:r>
      <w:r w:rsidR="00A14F34" w:rsidRPr="00FC684E">
        <w:rPr>
          <w:rFonts w:asciiTheme="minorHAnsi" w:hAnsiTheme="minorHAnsi" w:cstheme="minorHAnsi"/>
          <w:bCs/>
          <w:sz w:val="22"/>
          <w:szCs w:val="22"/>
        </w:rPr>
        <w:t>řesnídávka</w:t>
      </w:r>
      <w:r w:rsidRPr="00FC684E">
        <w:rPr>
          <w:rFonts w:asciiTheme="minorHAnsi" w:hAnsiTheme="minorHAnsi" w:cstheme="minorHAnsi"/>
          <w:bCs/>
          <w:sz w:val="22"/>
          <w:szCs w:val="22"/>
        </w:rPr>
        <w:tab/>
        <w:t>1</w:t>
      </w:r>
      <w:r w:rsidR="00692A6F">
        <w:rPr>
          <w:rFonts w:asciiTheme="minorHAnsi" w:hAnsiTheme="minorHAnsi" w:cstheme="minorHAnsi"/>
          <w:bCs/>
          <w:sz w:val="22"/>
          <w:szCs w:val="22"/>
        </w:rPr>
        <w:t>2</w:t>
      </w:r>
      <w:r w:rsidR="00A14F34" w:rsidRPr="00FC684E">
        <w:rPr>
          <w:rFonts w:asciiTheme="minorHAnsi" w:hAnsiTheme="minorHAnsi" w:cstheme="minorHAnsi"/>
          <w:bCs/>
          <w:sz w:val="22"/>
          <w:szCs w:val="22"/>
        </w:rPr>
        <w:t xml:space="preserve"> Kč </w:t>
      </w:r>
    </w:p>
    <w:p w14:paraId="02A31ECA" w14:textId="01D06D52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oběd </w:t>
      </w:r>
      <w:r w:rsidR="00F93D37" w:rsidRPr="00FC684E">
        <w:rPr>
          <w:rFonts w:asciiTheme="minorHAnsi" w:hAnsiTheme="minorHAnsi" w:cstheme="minorHAnsi"/>
          <w:sz w:val="22"/>
          <w:szCs w:val="22"/>
        </w:rPr>
        <w:tab/>
      </w:r>
      <w:r w:rsidR="00F93D37" w:rsidRPr="00FC684E">
        <w:rPr>
          <w:rFonts w:asciiTheme="minorHAnsi" w:hAnsiTheme="minorHAnsi" w:cstheme="minorHAnsi"/>
          <w:sz w:val="22"/>
          <w:szCs w:val="22"/>
        </w:rPr>
        <w:tab/>
      </w:r>
      <w:r w:rsidRPr="00FC684E">
        <w:rPr>
          <w:rFonts w:asciiTheme="minorHAnsi" w:hAnsiTheme="minorHAnsi" w:cstheme="minorHAnsi"/>
          <w:sz w:val="22"/>
          <w:szCs w:val="22"/>
        </w:rPr>
        <w:t>2</w:t>
      </w:r>
      <w:r w:rsidR="00692A6F">
        <w:rPr>
          <w:rFonts w:asciiTheme="minorHAnsi" w:hAnsiTheme="minorHAnsi" w:cstheme="minorHAnsi"/>
          <w:sz w:val="22"/>
          <w:szCs w:val="22"/>
        </w:rPr>
        <w:t>5</w:t>
      </w:r>
      <w:r w:rsidRPr="00FC684E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46E0D80A" w14:textId="27CC1A69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svačina</w:t>
      </w:r>
      <w:r w:rsidR="00F93D37" w:rsidRPr="00FC68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F93D37" w:rsidRPr="00FC684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C684E">
        <w:rPr>
          <w:rFonts w:asciiTheme="minorHAnsi" w:hAnsiTheme="minorHAnsi" w:cstheme="minorHAnsi"/>
          <w:sz w:val="22"/>
          <w:szCs w:val="22"/>
        </w:rPr>
        <w:t xml:space="preserve"> </w:t>
      </w:r>
      <w:r w:rsidR="00F93D37" w:rsidRPr="00FC684E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5C1DE6F0" w14:textId="75BC333C" w:rsidR="00F93D37" w:rsidRPr="00FC684E" w:rsidRDefault="00F93D37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pitný režim</w:t>
      </w:r>
      <w:proofErr w:type="gramStart"/>
      <w:r w:rsidRPr="00FC684E">
        <w:rPr>
          <w:rFonts w:asciiTheme="minorHAnsi" w:hAnsiTheme="minorHAnsi" w:cstheme="minorHAnsi"/>
          <w:sz w:val="22"/>
          <w:szCs w:val="22"/>
        </w:rPr>
        <w:tab/>
        <w:t xml:space="preserve">  4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47940FB5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2D7EBC" w14:textId="70BA4399" w:rsidR="00F93D37" w:rsidRPr="00FC684E" w:rsidRDefault="00A14F34" w:rsidP="008251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 xml:space="preserve">Cena stravného pro děti od 6 let je: </w:t>
      </w:r>
    </w:p>
    <w:p w14:paraId="7BA48B68" w14:textId="45FA815B" w:rsidR="008251C9" w:rsidRPr="00FC684E" w:rsidRDefault="00A14F34" w:rsidP="008251C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C684E">
        <w:rPr>
          <w:rFonts w:asciiTheme="minorHAnsi" w:hAnsiTheme="minorHAnsi" w:cstheme="minorHAnsi"/>
          <w:bCs/>
          <w:sz w:val="22"/>
          <w:szCs w:val="22"/>
        </w:rPr>
        <w:t xml:space="preserve">přesnídávka </w:t>
      </w:r>
      <w:r w:rsidR="00F93D37" w:rsidRPr="00FC684E">
        <w:rPr>
          <w:rFonts w:asciiTheme="minorHAnsi" w:hAnsiTheme="minorHAnsi" w:cstheme="minorHAnsi"/>
          <w:bCs/>
          <w:sz w:val="22"/>
          <w:szCs w:val="22"/>
        </w:rPr>
        <w:tab/>
        <w:t>1</w:t>
      </w:r>
      <w:r w:rsidR="00692A6F">
        <w:rPr>
          <w:rFonts w:asciiTheme="minorHAnsi" w:hAnsiTheme="minorHAnsi" w:cstheme="minorHAnsi"/>
          <w:bCs/>
          <w:sz w:val="22"/>
          <w:szCs w:val="22"/>
        </w:rPr>
        <w:t>2</w:t>
      </w:r>
      <w:r w:rsidRPr="00FC684E">
        <w:rPr>
          <w:rFonts w:asciiTheme="minorHAnsi" w:hAnsiTheme="minorHAnsi" w:cstheme="minorHAnsi"/>
          <w:bCs/>
          <w:sz w:val="22"/>
          <w:szCs w:val="22"/>
        </w:rPr>
        <w:t xml:space="preserve"> Kč</w:t>
      </w:r>
    </w:p>
    <w:p w14:paraId="6008668F" w14:textId="0405DF86" w:rsidR="00A14F34" w:rsidRPr="00FC684E" w:rsidRDefault="00A14F34" w:rsidP="008251C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oběd</w:t>
      </w:r>
      <w:r w:rsidR="00F93D37" w:rsidRPr="00FC684E">
        <w:rPr>
          <w:rFonts w:asciiTheme="minorHAnsi" w:hAnsiTheme="minorHAnsi" w:cstheme="minorHAnsi"/>
          <w:sz w:val="22"/>
          <w:szCs w:val="22"/>
        </w:rPr>
        <w:tab/>
      </w:r>
      <w:r w:rsidR="00F93D37" w:rsidRPr="00FC684E">
        <w:rPr>
          <w:rFonts w:asciiTheme="minorHAnsi" w:hAnsiTheme="minorHAnsi" w:cstheme="minorHAnsi"/>
          <w:sz w:val="22"/>
          <w:szCs w:val="22"/>
        </w:rPr>
        <w:tab/>
      </w:r>
      <w:r w:rsidRPr="00FC684E">
        <w:rPr>
          <w:rFonts w:asciiTheme="minorHAnsi" w:hAnsiTheme="minorHAnsi" w:cstheme="minorHAnsi"/>
          <w:sz w:val="22"/>
          <w:szCs w:val="22"/>
        </w:rPr>
        <w:t>2</w:t>
      </w:r>
      <w:r w:rsidR="00692A6F">
        <w:rPr>
          <w:rFonts w:asciiTheme="minorHAnsi" w:hAnsiTheme="minorHAnsi" w:cstheme="minorHAnsi"/>
          <w:sz w:val="22"/>
          <w:szCs w:val="22"/>
        </w:rPr>
        <w:t>7</w:t>
      </w:r>
      <w:r w:rsidRPr="00FC684E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3D536BBE" w14:textId="759CE26E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svačina</w:t>
      </w:r>
      <w:r w:rsidR="00FC684E">
        <w:rPr>
          <w:rFonts w:asciiTheme="minorHAnsi" w:hAnsiTheme="minorHAnsi" w:cstheme="minorHAnsi"/>
          <w:sz w:val="22"/>
          <w:szCs w:val="22"/>
        </w:rPr>
        <w:tab/>
      </w:r>
      <w:r w:rsidRPr="00FC68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3D37" w:rsidRPr="00FC684E">
        <w:rPr>
          <w:rFonts w:asciiTheme="minorHAnsi" w:hAnsiTheme="minorHAnsi" w:cstheme="minorHAnsi"/>
          <w:sz w:val="22"/>
          <w:szCs w:val="22"/>
        </w:rPr>
        <w:tab/>
        <w:t xml:space="preserve">  9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39CDAA0F" w14:textId="77777777" w:rsidR="00F93D37" w:rsidRPr="00FC684E" w:rsidRDefault="00F93D37" w:rsidP="00F93D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pitný režim</w:t>
      </w:r>
      <w:proofErr w:type="gramStart"/>
      <w:r w:rsidRPr="00FC684E">
        <w:rPr>
          <w:rFonts w:asciiTheme="minorHAnsi" w:hAnsiTheme="minorHAnsi" w:cstheme="minorHAnsi"/>
          <w:sz w:val="22"/>
          <w:szCs w:val="22"/>
        </w:rPr>
        <w:tab/>
        <w:t xml:space="preserve">  4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Kč</w:t>
      </w:r>
    </w:p>
    <w:p w14:paraId="3CAC51DF" w14:textId="77777777" w:rsidR="00F93D37" w:rsidRPr="00FC684E" w:rsidRDefault="00F93D37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F9AE3B" w14:textId="77777777" w:rsidR="0007382C" w:rsidRPr="00FC684E" w:rsidRDefault="0007382C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59322A" w14:textId="3BAE1E69" w:rsidR="00A14F34" w:rsidRPr="00FC684E" w:rsidRDefault="00A14F34" w:rsidP="00A14F3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Pitný režim je zajišťován po celý den na každé třídě</w:t>
      </w:r>
      <w:r w:rsidR="00F93D37" w:rsidRPr="00FC684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C68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0ACDFF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E63C71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983F5" w14:textId="231F330B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Přihlašování a odhlašování stravy</w:t>
      </w:r>
    </w:p>
    <w:p w14:paraId="7EF5E603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D381DBA" w14:textId="77777777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Při přijetí dítěte do mateřské školy stanoví ředitelka po dohodě se zákonnými zástupci způsob a rozsah stravování dítěte. Rozsah se stanoví tak, aby se dítě, je-li v době podávání jídla přítomno v mateřské škole, stravovalo vždy. </w:t>
      </w:r>
    </w:p>
    <w:p w14:paraId="4CD94C99" w14:textId="77777777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Nárok na stravu – dítě má nárok na jídlo pouze v případě, že je přítomno v MŠ </w:t>
      </w:r>
    </w:p>
    <w:p w14:paraId="475C763A" w14:textId="3C205791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</w:t>
      </w:r>
      <w:r w:rsidR="00BC21C0" w:rsidRPr="006C7AE8">
        <w:rPr>
          <w:rFonts w:asciiTheme="minorHAnsi" w:hAnsiTheme="minorHAnsi" w:cstheme="minorHAnsi"/>
          <w:b/>
          <w:bCs/>
          <w:sz w:val="22"/>
          <w:szCs w:val="22"/>
        </w:rPr>
        <w:t xml:space="preserve">Odhlášky stravy </w:t>
      </w:r>
      <w:r w:rsidR="00BC21C0" w:rsidRPr="006C7AE8">
        <w:rPr>
          <w:rFonts w:asciiTheme="minorHAnsi" w:hAnsiTheme="minorHAnsi" w:cstheme="minorHAnsi"/>
          <w:sz w:val="22"/>
          <w:szCs w:val="22"/>
        </w:rPr>
        <w:t>se provádějí ústně</w:t>
      </w:r>
      <w:r w:rsidR="00BC21C0">
        <w:rPr>
          <w:rFonts w:asciiTheme="minorHAnsi" w:hAnsiTheme="minorHAnsi" w:cstheme="minorHAnsi"/>
          <w:sz w:val="22"/>
          <w:szCs w:val="22"/>
        </w:rPr>
        <w:t>,</w:t>
      </w:r>
      <w:r w:rsidR="00BC21C0" w:rsidRPr="006C7AE8">
        <w:rPr>
          <w:rFonts w:asciiTheme="minorHAnsi" w:hAnsiTheme="minorHAnsi" w:cstheme="minorHAnsi"/>
          <w:sz w:val="22"/>
          <w:szCs w:val="22"/>
        </w:rPr>
        <w:t xml:space="preserve"> telefonicky</w:t>
      </w:r>
      <w:r w:rsidR="00BC21C0">
        <w:rPr>
          <w:rFonts w:asciiTheme="minorHAnsi" w:hAnsiTheme="minorHAnsi" w:cstheme="minorHAnsi"/>
          <w:sz w:val="22"/>
          <w:szCs w:val="22"/>
        </w:rPr>
        <w:t xml:space="preserve"> do třídy</w:t>
      </w:r>
      <w:r w:rsidR="00BC21C0" w:rsidRPr="006C7AE8">
        <w:rPr>
          <w:rFonts w:asciiTheme="minorHAnsi" w:hAnsiTheme="minorHAnsi" w:cstheme="minorHAnsi"/>
          <w:sz w:val="22"/>
          <w:szCs w:val="22"/>
        </w:rPr>
        <w:t xml:space="preserve"> v mateřské škole</w:t>
      </w:r>
      <w:r w:rsidR="00BC21C0">
        <w:rPr>
          <w:rFonts w:asciiTheme="minorHAnsi" w:hAnsiTheme="minorHAnsi" w:cstheme="minorHAnsi"/>
          <w:sz w:val="22"/>
          <w:szCs w:val="22"/>
        </w:rPr>
        <w:t xml:space="preserve"> nebo v docházkové aplikaci Twigsee</w:t>
      </w:r>
      <w:r w:rsidR="00BC21C0" w:rsidRPr="006C7AE8">
        <w:rPr>
          <w:rFonts w:asciiTheme="minorHAnsi" w:hAnsiTheme="minorHAnsi" w:cstheme="minorHAnsi"/>
          <w:sz w:val="22"/>
          <w:szCs w:val="22"/>
        </w:rPr>
        <w:t>,</w:t>
      </w:r>
      <w:r w:rsidR="00BC21C0">
        <w:rPr>
          <w:rFonts w:asciiTheme="minorHAnsi" w:hAnsiTheme="minorHAnsi" w:cstheme="minorHAnsi"/>
          <w:sz w:val="22"/>
          <w:szCs w:val="22"/>
        </w:rPr>
        <w:t xml:space="preserve"> </w:t>
      </w:r>
      <w:r w:rsidR="00BC21C0" w:rsidRPr="006C7AE8">
        <w:rPr>
          <w:rFonts w:asciiTheme="minorHAnsi" w:hAnsiTheme="minorHAnsi" w:cstheme="minorHAnsi"/>
          <w:b/>
          <w:bCs/>
          <w:sz w:val="22"/>
          <w:szCs w:val="22"/>
        </w:rPr>
        <w:t xml:space="preserve">nejpozději do 8 hodin </w:t>
      </w:r>
      <w:r w:rsidR="00BC21C0" w:rsidRPr="006C7AE8">
        <w:rPr>
          <w:rFonts w:asciiTheme="minorHAnsi" w:hAnsiTheme="minorHAnsi" w:cstheme="minorHAnsi"/>
          <w:sz w:val="22"/>
          <w:szCs w:val="22"/>
        </w:rPr>
        <w:t>v den nepřítomnosti dítěte</w:t>
      </w:r>
      <w:r w:rsidRPr="00FC684E">
        <w:rPr>
          <w:rFonts w:asciiTheme="minorHAnsi" w:hAnsiTheme="minorHAnsi" w:cstheme="minorHAnsi"/>
          <w:sz w:val="22"/>
          <w:szCs w:val="22"/>
        </w:rPr>
        <w:t xml:space="preserve">. Zákonní zástupci informaci předají pedagogické pracovnici ve třídě, ta bude písemně ihned informovat vedoucí ŠJ emailem. Pokud rodiče své dítě ze stravy včas neodhlásí, jsou povinni stravu zaplatit. </w:t>
      </w:r>
    </w:p>
    <w:p w14:paraId="41307772" w14:textId="77777777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Neodhlášené a neodebrané jídlo je zúčtováno a není za něj poskytována náhrada. </w:t>
      </w:r>
    </w:p>
    <w:p w14:paraId="7B632B39" w14:textId="23718D71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Pokud dítěti stravu z důvodu nepředpokládané nepřítomnosti, nemoci, nelze včas odhlásit, mohou si pro ni rodiče přijít, a to v době od </w:t>
      </w:r>
      <w:r w:rsidR="00BC21C0">
        <w:rPr>
          <w:rFonts w:asciiTheme="minorHAnsi" w:hAnsiTheme="minorHAnsi" w:cstheme="minorHAnsi"/>
          <w:sz w:val="22"/>
          <w:szCs w:val="22"/>
        </w:rPr>
        <w:t>10:45</w:t>
      </w:r>
      <w:r w:rsidRPr="00FC684E">
        <w:rPr>
          <w:rFonts w:asciiTheme="minorHAnsi" w:hAnsiTheme="minorHAnsi" w:cstheme="minorHAnsi"/>
          <w:sz w:val="22"/>
          <w:szCs w:val="22"/>
        </w:rPr>
        <w:t xml:space="preserve"> </w:t>
      </w:r>
      <w:r w:rsidR="00BC21C0">
        <w:rPr>
          <w:rFonts w:asciiTheme="minorHAnsi" w:hAnsiTheme="minorHAnsi" w:cstheme="minorHAnsi"/>
          <w:sz w:val="22"/>
          <w:szCs w:val="22"/>
        </w:rPr>
        <w:t xml:space="preserve">do </w:t>
      </w:r>
      <w:r w:rsidRPr="00FC684E">
        <w:rPr>
          <w:rFonts w:asciiTheme="minorHAnsi" w:hAnsiTheme="minorHAnsi" w:cstheme="minorHAnsi"/>
          <w:sz w:val="22"/>
          <w:szCs w:val="22"/>
        </w:rPr>
        <w:t>11:</w:t>
      </w:r>
      <w:r w:rsidR="00BC21C0">
        <w:rPr>
          <w:rFonts w:asciiTheme="minorHAnsi" w:hAnsiTheme="minorHAnsi" w:cstheme="minorHAnsi"/>
          <w:sz w:val="22"/>
          <w:szCs w:val="22"/>
        </w:rPr>
        <w:t>0</w:t>
      </w:r>
      <w:r w:rsidRPr="00FC684E">
        <w:rPr>
          <w:rFonts w:asciiTheme="minorHAnsi" w:hAnsiTheme="minorHAnsi" w:cstheme="minorHAnsi"/>
          <w:sz w:val="22"/>
          <w:szCs w:val="22"/>
        </w:rPr>
        <w:t xml:space="preserve">0 hodin. </w:t>
      </w:r>
      <w:r w:rsidR="00BC21C0">
        <w:rPr>
          <w:rFonts w:asciiTheme="minorHAnsi" w:hAnsiTheme="minorHAnsi" w:cstheme="minorHAnsi"/>
          <w:b/>
          <w:bCs/>
          <w:sz w:val="22"/>
          <w:szCs w:val="22"/>
        </w:rPr>
        <w:t>Možností</w:t>
      </w:r>
      <w:r w:rsidRPr="00FC684E">
        <w:rPr>
          <w:rFonts w:asciiTheme="minorHAnsi" w:hAnsiTheme="minorHAnsi" w:cstheme="minorHAnsi"/>
          <w:b/>
          <w:bCs/>
          <w:sz w:val="22"/>
          <w:szCs w:val="22"/>
        </w:rPr>
        <w:t xml:space="preserve"> je zakoupení plastového boxu u ekonomky školy za 12,- Kč</w:t>
      </w:r>
      <w:r w:rsidRPr="00FC684E">
        <w:rPr>
          <w:rFonts w:asciiTheme="minorHAnsi" w:hAnsiTheme="minorHAnsi" w:cstheme="minorHAnsi"/>
          <w:sz w:val="22"/>
          <w:szCs w:val="22"/>
        </w:rPr>
        <w:t xml:space="preserve">. (Tato možnost je pouze první den nepřítomnosti). </w:t>
      </w:r>
    </w:p>
    <w:p w14:paraId="267E2F9B" w14:textId="4700BD39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>• Jídlo podávané do boxu</w:t>
      </w:r>
      <w:r w:rsidR="00BC21C0">
        <w:rPr>
          <w:rFonts w:asciiTheme="minorHAnsi" w:hAnsiTheme="minorHAnsi" w:cstheme="minorHAnsi"/>
          <w:sz w:val="22"/>
          <w:szCs w:val="22"/>
        </w:rPr>
        <w:t xml:space="preserve"> či vlastních nádob</w:t>
      </w:r>
      <w:r w:rsidRPr="00FC684E">
        <w:rPr>
          <w:rFonts w:asciiTheme="minorHAnsi" w:hAnsiTheme="minorHAnsi" w:cstheme="minorHAnsi"/>
          <w:sz w:val="22"/>
          <w:szCs w:val="22"/>
        </w:rPr>
        <w:t xml:space="preserve"> je určeno k okamžité spotřebě, nejdéle do 12:30 hod. </w:t>
      </w:r>
    </w:p>
    <w:p w14:paraId="51F51790" w14:textId="77777777" w:rsidR="00A14F34" w:rsidRPr="00FC684E" w:rsidRDefault="00A14F34" w:rsidP="00A14F34">
      <w:pPr>
        <w:pStyle w:val="Default"/>
        <w:spacing w:after="174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Školní jídelna zodpovídá za kvalitu stravy do okamžiku výdeje. Za skladované a ohřívané jídlo nepřebírá škola zodpovědnost. </w:t>
      </w:r>
    </w:p>
    <w:p w14:paraId="4295C960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Nevyzvednutá strava je předána k výdeji dětem ve třídách. </w:t>
      </w:r>
    </w:p>
    <w:p w14:paraId="075B4E75" w14:textId="01815DF0" w:rsidR="00A14F34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FD63A1" w14:textId="45E3EE1B" w:rsidR="00FC684E" w:rsidRDefault="00FC684E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326636" w14:textId="705CCD8D" w:rsidR="00FC684E" w:rsidRDefault="00FC684E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468B11" w14:textId="3451D3EF" w:rsidR="00692A6F" w:rsidRDefault="00692A6F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399D" w14:textId="1B7B01F2" w:rsidR="00692A6F" w:rsidRDefault="00692A6F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066672" w14:textId="77777777" w:rsidR="00692A6F" w:rsidRDefault="00692A6F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AA62CA" w14:textId="77777777" w:rsidR="00FC684E" w:rsidRPr="00FC684E" w:rsidRDefault="00FC684E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DD852A" w14:textId="18653F28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lastRenderedPageBreak/>
        <w:t>Úhrada stravného – způsob a podmínky placení</w:t>
      </w:r>
    </w:p>
    <w:p w14:paraId="7F34AEB4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14A91F8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Úhradu platby za školní stravování (stravné) je nutno provést nejpozději k 15. předchozího měsíce na následující měsíc. </w:t>
      </w:r>
    </w:p>
    <w:p w14:paraId="72CC6720" w14:textId="77777777" w:rsidR="00D65FEB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Stravné se hradí </w:t>
      </w:r>
    </w:p>
    <w:p w14:paraId="7A749AD4" w14:textId="269D39FA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a) bankovním příkazem </w:t>
      </w:r>
    </w:p>
    <w:p w14:paraId="66649D84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b) inkasním příkazem ze sporožirového účtu </w:t>
      </w:r>
    </w:p>
    <w:p w14:paraId="3CFBBD60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c) hotovostně (po předchozí domluvě) </w:t>
      </w:r>
    </w:p>
    <w:p w14:paraId="209CDF59" w14:textId="610D9E55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04897139"/>
      <w:r w:rsidRPr="00FC684E">
        <w:rPr>
          <w:rFonts w:asciiTheme="minorHAnsi" w:hAnsiTheme="minorHAnsi" w:cstheme="minorHAnsi"/>
          <w:sz w:val="22"/>
          <w:szCs w:val="22"/>
        </w:rPr>
        <w:t xml:space="preserve">Jistina na počátku stravování činí </w:t>
      </w:r>
      <w:r w:rsidR="00692A6F">
        <w:rPr>
          <w:rFonts w:asciiTheme="minorHAnsi" w:hAnsiTheme="minorHAnsi" w:cstheme="minorHAnsi"/>
          <w:sz w:val="22"/>
          <w:szCs w:val="22"/>
        </w:rPr>
        <w:t>1720</w:t>
      </w:r>
      <w:r w:rsidR="00F93D37" w:rsidRPr="00FC684E">
        <w:rPr>
          <w:rFonts w:asciiTheme="minorHAnsi" w:hAnsiTheme="minorHAnsi" w:cstheme="minorHAnsi"/>
          <w:sz w:val="22"/>
          <w:szCs w:val="22"/>
        </w:rPr>
        <w:t xml:space="preserve"> </w:t>
      </w:r>
      <w:r w:rsidRPr="00FC684E">
        <w:rPr>
          <w:rFonts w:asciiTheme="minorHAnsi" w:hAnsiTheme="minorHAnsi" w:cstheme="minorHAnsi"/>
          <w:sz w:val="22"/>
          <w:szCs w:val="22"/>
        </w:rPr>
        <w:t xml:space="preserve">Kč = 470 Kč školné + cca </w:t>
      </w:r>
      <w:r w:rsidR="00692A6F">
        <w:rPr>
          <w:rFonts w:asciiTheme="minorHAnsi" w:hAnsiTheme="minorHAnsi" w:cstheme="minorHAnsi"/>
          <w:sz w:val="22"/>
          <w:szCs w:val="22"/>
        </w:rPr>
        <w:t>1250</w:t>
      </w:r>
      <w:r w:rsidRPr="00FC684E">
        <w:rPr>
          <w:rFonts w:asciiTheme="minorHAnsi" w:hAnsiTheme="minorHAnsi" w:cstheme="minorHAnsi"/>
          <w:sz w:val="22"/>
          <w:szCs w:val="22"/>
        </w:rPr>
        <w:t xml:space="preserve"> Kč stravné. Tato částka bude strávníkovi vyúčtovaná v posledním měsíci stravování po ukončení docházky v mateřské škole. </w:t>
      </w:r>
    </w:p>
    <w:bookmarkEnd w:id="1"/>
    <w:p w14:paraId="3D311A25" w14:textId="77777777" w:rsidR="00A14F34" w:rsidRPr="00FC684E" w:rsidRDefault="00A14F34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Číslo účtu: 86-2674580207/0100 </w:t>
      </w:r>
    </w:p>
    <w:p w14:paraId="1D838C1D" w14:textId="1EA78A54" w:rsidR="008251C9" w:rsidRPr="00FC684E" w:rsidRDefault="00A14F34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Vyúčtování přeplatků se provádí vždy k 15 dni v měsíci. Celkové vyúčtování všech přeplatků a odhlášených obědů je k nahlédnutí v šatnách dětí po účetní uzávěrce. </w:t>
      </w:r>
    </w:p>
    <w:p w14:paraId="1FC4DBDA" w14:textId="478D946A" w:rsidR="00A14F34" w:rsidRPr="00FC684E" w:rsidRDefault="00A14F34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Z důvodu naplnění požadavků GDPR jsou na sestavách jména dětí nahrazena evidenčním číslem, které rodičům na požádání sdělí učitelka ve třídě. </w:t>
      </w:r>
    </w:p>
    <w:p w14:paraId="5E330EF0" w14:textId="5AA2F3B3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V případě neuhrazení stravného může ředitelka školy na základě zákona 561/2004 Sb., § 35 rozhodnou o ukončení předškolního vzdělávání dítěte. </w:t>
      </w:r>
    </w:p>
    <w:p w14:paraId="386BF896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D0F7BC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BCCC60" w14:textId="4D29CDFC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IV. Podmínky zajištění bezpečnosti a ochrany zdraví dětí</w:t>
      </w:r>
    </w:p>
    <w:p w14:paraId="57D02944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FFE13F4" w14:textId="7AF96878" w:rsidR="00A14F34" w:rsidRPr="00FC684E" w:rsidRDefault="008251C9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</w:t>
      </w:r>
      <w:r w:rsidR="00A14F34" w:rsidRPr="00FC684E">
        <w:rPr>
          <w:rFonts w:asciiTheme="minorHAnsi" w:hAnsiTheme="minorHAnsi" w:cstheme="minorHAnsi"/>
          <w:sz w:val="22"/>
          <w:szCs w:val="22"/>
        </w:rPr>
        <w:t xml:space="preserve">Během výdeje stravy dohlíží na bezpečnost dětí pedagogické pracovnice. </w:t>
      </w:r>
    </w:p>
    <w:p w14:paraId="415057B3" w14:textId="77777777" w:rsidR="00A14F34" w:rsidRPr="00FC684E" w:rsidRDefault="00A14F34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Povinností školní jídelny je zajistit kvalitní stravu dle hygienických zásad a předepsaných norem. </w:t>
      </w:r>
    </w:p>
    <w:p w14:paraId="4241429F" w14:textId="7E902BB5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Při vzdělávání dětí dodržují pedagogické pracovnice pravidla a zásady bezpečnosti a ochrany zdraví při práci, které pro tuto oblast stanoví platná školská a pracovněprávní legislativa. Při specifických činnostech, které vyžadují zvýšený dohled a bezpečnost dětí, dodržují pedagogičtí pracovníci bezpečnostní zásady. </w:t>
      </w:r>
    </w:p>
    <w:p w14:paraId="7BE9B92F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A5AA5F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85EBD5" w14:textId="67CC050B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V. Ochrana majetku školy</w:t>
      </w:r>
    </w:p>
    <w:p w14:paraId="18EA740E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EB524BE" w14:textId="77777777" w:rsidR="00A14F34" w:rsidRPr="00FC684E" w:rsidRDefault="00A14F34" w:rsidP="00A14F34">
      <w:pPr>
        <w:pStyle w:val="Default"/>
        <w:spacing w:after="177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Děti jsou pedagogy a zaměstnanci školy vedeny k ochraně majetku školy. </w:t>
      </w:r>
    </w:p>
    <w:p w14:paraId="664F691C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Povinnosti všech zaměstnanců mateřské školy je majetek školy chránit a nepoškozovat. Konkrétní jejich povinnosti jsou obsaženy v organizačním řádu mateřské školy a pracovních náplních. </w:t>
      </w:r>
    </w:p>
    <w:p w14:paraId="0F803A15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97FB4A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40E21D" w14:textId="212C752D" w:rsidR="00A14F34" w:rsidRPr="00FC684E" w:rsidRDefault="00A14F34" w:rsidP="008251C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>VI. Závěrečná ustanovení</w:t>
      </w:r>
    </w:p>
    <w:p w14:paraId="566C6B82" w14:textId="77777777" w:rsidR="008251C9" w:rsidRPr="00FC684E" w:rsidRDefault="008251C9" w:rsidP="008251C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52F4BFF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Vnitřní řád školní jídelny je vyvěšen na informačních nástěnkách v šatnách dětí a uveřejněn na webových stránkách školy jako součást školního řádu. </w:t>
      </w:r>
    </w:p>
    <w:p w14:paraId="62837131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Kontrolou provádění ustanovení tohoto Vnitřního řádu školní jídelny je statutárním orgánem školy pověřena vedoucí školní jídelny. </w:t>
      </w:r>
    </w:p>
    <w:p w14:paraId="679A52CB" w14:textId="77777777" w:rsidR="00A14F34" w:rsidRPr="00FC684E" w:rsidRDefault="00A14F34" w:rsidP="00A14F34">
      <w:pPr>
        <w:pStyle w:val="Default"/>
        <w:spacing w:after="171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• Zákonní zástupci dětí jsou s vnitřním řádem prokazatelně seznámeni na začátku školního roku (potvrzeno podpisem). </w:t>
      </w:r>
    </w:p>
    <w:p w14:paraId="26672877" w14:textId="3D179CD5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lastRenderedPageBreak/>
        <w:t xml:space="preserve">• Případné dotazy, podněty, připomínky, stížnosti, hygienické a technické problémy můžete podat či řešit přímo </w:t>
      </w:r>
      <w:proofErr w:type="gramStart"/>
      <w:r w:rsidRPr="00FC684E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FC684E">
        <w:rPr>
          <w:rFonts w:asciiTheme="minorHAnsi" w:hAnsiTheme="minorHAnsi" w:cstheme="minorHAnsi"/>
          <w:sz w:val="22"/>
          <w:szCs w:val="22"/>
        </w:rPr>
        <w:t xml:space="preserve"> vedoucí </w:t>
      </w:r>
      <w:r w:rsidR="00692A6F">
        <w:rPr>
          <w:rFonts w:asciiTheme="minorHAnsi" w:hAnsiTheme="minorHAnsi" w:cstheme="minorHAnsi"/>
          <w:sz w:val="22"/>
          <w:szCs w:val="22"/>
        </w:rPr>
        <w:t>školní jídelny</w:t>
      </w:r>
      <w:r w:rsidRPr="00FC684E">
        <w:rPr>
          <w:rFonts w:asciiTheme="minorHAnsi" w:hAnsiTheme="minorHAnsi" w:cstheme="minorHAnsi"/>
          <w:sz w:val="22"/>
          <w:szCs w:val="22"/>
        </w:rPr>
        <w:t xml:space="preserve"> telefonicky nebo osobně – pondělí – pátek. </w:t>
      </w:r>
    </w:p>
    <w:p w14:paraId="5E88143A" w14:textId="77777777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0FCD8B" w14:textId="795812C0" w:rsidR="00F93D37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FC684E">
        <w:rPr>
          <w:rFonts w:asciiTheme="minorHAnsi" w:hAnsiTheme="minorHAnsi" w:cstheme="minorHAnsi"/>
          <w:b/>
          <w:bCs/>
          <w:sz w:val="22"/>
          <w:szCs w:val="22"/>
        </w:rPr>
        <w:t>Tel.číslo</w:t>
      </w:r>
      <w:proofErr w:type="spellEnd"/>
      <w:r w:rsidRPr="00FC68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2" w:name="_Hlk104897372"/>
      <w:r w:rsidRPr="00FC684E">
        <w:rPr>
          <w:rFonts w:asciiTheme="minorHAnsi" w:hAnsiTheme="minorHAnsi" w:cstheme="minorHAnsi"/>
          <w:sz w:val="22"/>
          <w:szCs w:val="22"/>
        </w:rPr>
        <w:t>567 224</w:t>
      </w:r>
      <w:r w:rsidR="00F93D37" w:rsidRPr="00FC684E">
        <w:rPr>
          <w:rFonts w:asciiTheme="minorHAnsi" w:hAnsiTheme="minorHAnsi" w:cstheme="minorHAnsi"/>
          <w:sz w:val="22"/>
          <w:szCs w:val="22"/>
        </w:rPr>
        <w:t> </w:t>
      </w:r>
      <w:r w:rsidRPr="00FC684E">
        <w:rPr>
          <w:rFonts w:asciiTheme="minorHAnsi" w:hAnsiTheme="minorHAnsi" w:cstheme="minorHAnsi"/>
          <w:sz w:val="22"/>
          <w:szCs w:val="22"/>
        </w:rPr>
        <w:t>685</w:t>
      </w:r>
      <w:r w:rsidR="00F93D37" w:rsidRPr="00FC684E">
        <w:rPr>
          <w:rFonts w:asciiTheme="minorHAnsi" w:hAnsiTheme="minorHAnsi" w:cstheme="minorHAnsi"/>
          <w:sz w:val="22"/>
          <w:szCs w:val="22"/>
        </w:rPr>
        <w:t xml:space="preserve">(kuchyně), </w:t>
      </w:r>
      <w:r w:rsidR="00707D65" w:rsidRPr="00FC684E">
        <w:rPr>
          <w:rFonts w:asciiTheme="minorHAnsi" w:hAnsiTheme="minorHAnsi" w:cstheme="minorHAnsi"/>
          <w:sz w:val="22"/>
          <w:szCs w:val="22"/>
        </w:rPr>
        <w:t>567 215 410(kancelář)</w:t>
      </w:r>
    </w:p>
    <w:p w14:paraId="257CDB59" w14:textId="0D10A69A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FC684E">
        <w:rPr>
          <w:rFonts w:asciiTheme="minorHAnsi" w:hAnsiTheme="minorHAnsi" w:cstheme="minorHAnsi"/>
          <w:sz w:val="22"/>
          <w:szCs w:val="22"/>
        </w:rPr>
        <w:t xml:space="preserve">jídelna@mstrest.cz </w:t>
      </w:r>
      <w:bookmarkEnd w:id="2"/>
    </w:p>
    <w:p w14:paraId="7981E49F" w14:textId="77777777" w:rsidR="008251C9" w:rsidRPr="00FC684E" w:rsidRDefault="008251C9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F7BCD9" w14:textId="2DAA4E12" w:rsidR="00A14F34" w:rsidRPr="00FC684E" w:rsidRDefault="00A14F34" w:rsidP="00A14F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684E">
        <w:rPr>
          <w:rFonts w:asciiTheme="minorHAnsi" w:hAnsiTheme="minorHAnsi" w:cstheme="minorHAnsi"/>
          <w:sz w:val="22"/>
          <w:szCs w:val="22"/>
        </w:rPr>
        <w:t xml:space="preserve">Změny ve směrnici jsou prováděny formou číslovaných písemných dodatků, které tvoří součást tohoto předpisu. </w:t>
      </w:r>
    </w:p>
    <w:p w14:paraId="404CD4C7" w14:textId="77777777" w:rsidR="008251C9" w:rsidRPr="00692A6F" w:rsidRDefault="008251C9" w:rsidP="00A14F3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814B0AA" w14:textId="4B542802" w:rsidR="00A14F34" w:rsidRPr="00692A6F" w:rsidRDefault="00A14F34" w:rsidP="00A14F3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92A6F">
        <w:rPr>
          <w:rFonts w:asciiTheme="minorHAnsi" w:hAnsiTheme="minorHAnsi" w:cstheme="minorHAnsi"/>
          <w:sz w:val="23"/>
          <w:szCs w:val="23"/>
        </w:rPr>
        <w:t xml:space="preserve">V Třešti </w:t>
      </w:r>
      <w:r w:rsidR="00692A6F" w:rsidRPr="00692A6F">
        <w:rPr>
          <w:rFonts w:asciiTheme="minorHAnsi" w:hAnsiTheme="minorHAnsi" w:cstheme="minorHAnsi"/>
          <w:sz w:val="23"/>
          <w:szCs w:val="23"/>
        </w:rPr>
        <w:t>25.8</w:t>
      </w:r>
      <w:r w:rsidRPr="00692A6F">
        <w:rPr>
          <w:rFonts w:asciiTheme="minorHAnsi" w:hAnsiTheme="minorHAnsi" w:cstheme="minorHAnsi"/>
          <w:sz w:val="23"/>
          <w:szCs w:val="23"/>
        </w:rPr>
        <w:t>.202</w:t>
      </w:r>
      <w:r w:rsidR="00692A6F" w:rsidRPr="00692A6F">
        <w:rPr>
          <w:rFonts w:asciiTheme="minorHAnsi" w:hAnsiTheme="minorHAnsi" w:cstheme="minorHAnsi"/>
          <w:sz w:val="23"/>
          <w:szCs w:val="23"/>
        </w:rPr>
        <w:t>3</w:t>
      </w:r>
    </w:p>
    <w:p w14:paraId="6DE4F9A1" w14:textId="044999BE" w:rsidR="00BC21C0" w:rsidRPr="00692A6F" w:rsidRDefault="00BC21C0" w:rsidP="00A14F3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69BC8FF" w14:textId="77777777" w:rsidR="00BC21C0" w:rsidRPr="00692A6F" w:rsidRDefault="00BC21C0" w:rsidP="00A14F3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936F739" w14:textId="260646E7" w:rsidR="00A14F34" w:rsidRPr="00692A6F" w:rsidRDefault="008251C9" w:rsidP="00692A6F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92A6F">
        <w:rPr>
          <w:rFonts w:asciiTheme="minorHAnsi" w:hAnsiTheme="minorHAnsi" w:cstheme="minorHAnsi"/>
          <w:sz w:val="23"/>
          <w:szCs w:val="23"/>
        </w:rPr>
        <w:t xml:space="preserve">  </w:t>
      </w:r>
      <w:r w:rsidR="00692A6F" w:rsidRPr="00692A6F">
        <w:rPr>
          <w:rFonts w:asciiTheme="minorHAnsi" w:hAnsiTheme="minorHAnsi" w:cstheme="minorHAnsi"/>
          <w:sz w:val="23"/>
          <w:szCs w:val="23"/>
        </w:rPr>
        <w:t>Alena Marečková, DiS.</w:t>
      </w:r>
    </w:p>
    <w:p w14:paraId="3C8360A9" w14:textId="552921E6" w:rsidR="00692A6F" w:rsidRPr="00692A6F" w:rsidRDefault="00692A6F" w:rsidP="00692A6F">
      <w:pPr>
        <w:pStyle w:val="Default"/>
        <w:ind w:left="5664"/>
        <w:rPr>
          <w:rFonts w:asciiTheme="minorHAnsi" w:hAnsiTheme="minorHAnsi" w:cstheme="minorHAnsi"/>
        </w:rPr>
      </w:pPr>
      <w:r w:rsidRPr="00692A6F">
        <w:rPr>
          <w:rFonts w:asciiTheme="minorHAnsi" w:hAnsiTheme="minorHAnsi" w:cstheme="minorHAnsi"/>
        </w:rPr>
        <w:t xml:space="preserve">   Pověřený statutární zástupce MŠ</w:t>
      </w:r>
    </w:p>
    <w:sectPr w:rsidR="00692A6F" w:rsidRPr="006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7F6FC4"/>
    <w:multiLevelType w:val="hybridMultilevel"/>
    <w:tmpl w:val="3196F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FE06D1"/>
    <w:multiLevelType w:val="hybridMultilevel"/>
    <w:tmpl w:val="E8597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BED5E6"/>
    <w:multiLevelType w:val="hybridMultilevel"/>
    <w:tmpl w:val="A3D29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1FAF2"/>
    <w:multiLevelType w:val="hybridMultilevel"/>
    <w:tmpl w:val="CB932D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277D1A"/>
    <w:multiLevelType w:val="hybridMultilevel"/>
    <w:tmpl w:val="23CB8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A7E4826"/>
    <w:multiLevelType w:val="hybridMultilevel"/>
    <w:tmpl w:val="0D008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B01E289"/>
    <w:multiLevelType w:val="hybridMultilevel"/>
    <w:tmpl w:val="7F6FF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DD819D"/>
    <w:multiLevelType w:val="hybridMultilevel"/>
    <w:tmpl w:val="E91CC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6FB7AE"/>
    <w:multiLevelType w:val="hybridMultilevel"/>
    <w:tmpl w:val="564AD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187F11"/>
    <w:multiLevelType w:val="hybridMultilevel"/>
    <w:tmpl w:val="B93A1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056D20"/>
    <w:multiLevelType w:val="hybridMultilevel"/>
    <w:tmpl w:val="DD6C4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E07CEB"/>
    <w:multiLevelType w:val="hybridMultilevel"/>
    <w:tmpl w:val="499C5480"/>
    <w:lvl w:ilvl="0" w:tplc="E208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82E7"/>
    <w:multiLevelType w:val="hybridMultilevel"/>
    <w:tmpl w:val="0C44D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C"/>
    <w:rsid w:val="0000084A"/>
    <w:rsid w:val="00050B74"/>
    <w:rsid w:val="00071905"/>
    <w:rsid w:val="0007382C"/>
    <w:rsid w:val="000E07B9"/>
    <w:rsid w:val="001414B1"/>
    <w:rsid w:val="002638CE"/>
    <w:rsid w:val="00351F67"/>
    <w:rsid w:val="00680488"/>
    <w:rsid w:val="00692A6F"/>
    <w:rsid w:val="00707D65"/>
    <w:rsid w:val="008251C9"/>
    <w:rsid w:val="00934558"/>
    <w:rsid w:val="009736B4"/>
    <w:rsid w:val="00A14F34"/>
    <w:rsid w:val="00BC21C0"/>
    <w:rsid w:val="00D65FEB"/>
    <w:rsid w:val="00F93D37"/>
    <w:rsid w:val="00FC684E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FB99"/>
  <w15:chartTrackingRefBased/>
  <w15:docId w15:val="{108F2AE8-D77C-4781-AA41-3C683759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1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Zlatuše Příhodová</dc:creator>
  <cp:keywords/>
  <dc:description/>
  <cp:lastModifiedBy>Lucie Svobodová, DiS.</cp:lastModifiedBy>
  <cp:revision>4</cp:revision>
  <cp:lastPrinted>2022-06-28T08:55:00Z</cp:lastPrinted>
  <dcterms:created xsi:type="dcterms:W3CDTF">2023-08-25T09:21:00Z</dcterms:created>
  <dcterms:modified xsi:type="dcterms:W3CDTF">2023-08-25T10:32:00Z</dcterms:modified>
</cp:coreProperties>
</file>